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lang w:val="kk-KZ"/>
        </w:rPr>
        <w:t xml:space="preserve"> </w:t>
      </w:r>
    </w:p>
    <w:p>
      <w:pPr>
        <w:pStyle w:val="style0"/>
        <w:jc w:val="center"/>
      </w:pPr>
      <w:r>
        <w:rPr>
          <w:rFonts w:cs="Times New Roman"/>
          <w:b/>
          <w:lang w:val="kk-KZ"/>
        </w:rPr>
        <w:t xml:space="preserve"> </w:t>
      </w:r>
      <w:r>
        <w:rPr>
          <w:rFonts w:cs="Times New Roman"/>
          <w:b/>
          <w:lang w:val="kk-KZ"/>
        </w:rPr>
        <w:t>СОӨЖ тапсырмалары</w:t>
      </w:r>
    </w:p>
    <w:p>
      <w:pPr>
        <w:pStyle w:val="style0"/>
        <w:jc w:val="both"/>
      </w:pPr>
      <w:r>
        <w:rPr/>
      </w:r>
    </w:p>
    <w:tbl>
      <w:tblPr>
        <w:jc w:val="left"/>
        <w:tblInd w:type="dxa" w:w="-197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10"/>
        </w:tblCellMar>
      </w:tblPr>
      <w:tblGrid>
        <w:gridCol w:w="1079"/>
        <w:gridCol w:w="5655"/>
        <w:gridCol w:w="1005"/>
        <w:gridCol w:w="1833"/>
      </w:tblGrid>
      <w:tr>
        <w:trPr>
          <w:cantSplit w:val="false"/>
        </w:trPr>
        <w:tc>
          <w:tcPr>
            <w:tcW w:type="dxa" w:w="10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Апта</w:t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Тақырыптың аталуы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Сағат саны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Бағасы</w:t>
            </w:r>
          </w:p>
        </w:tc>
      </w:tr>
      <w:tr>
        <w:trPr>
          <w:cantSplit w:val="false"/>
        </w:trPr>
        <w:tc>
          <w:tcPr>
            <w:tcW w:type="dxa" w:w="9572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lang w:val="kk-KZ"/>
              </w:rPr>
              <w:t xml:space="preserve">1 Модуль  </w:t>
            </w:r>
          </w:p>
        </w:tc>
      </w:tr>
      <w:tr>
        <w:trPr>
          <w:trHeight w:hRule="atLeast" w:val="344"/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16"/>
            </w:pPr>
            <w:r>
              <w:rPr>
                <w:rFonts w:cs="Times New Roman" w:eastAsia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>1 дәріс.  Қарым-қатынас  психологияның негізгі мәселелері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</w:tr>
      <w:tr>
        <w:trPr>
          <w:trHeight w:hRule="atLeast" w:val="291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 практикалық (зертханалық) сабақ Қарым-қатынас психологиясы – ғылыми білімнің пәнаралық саласы ретінде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91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 СОӨЖ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trHeight w:hRule="atLeast" w:val="257"/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20"/>
              <w:spacing w:after="120" w:before="0"/>
              <w:contextualSpacing w:val="false"/>
              <w:jc w:val="center"/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2 дәріс. </w:t>
            </w: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Қарым – қатынастың адам өміріндегі  мәнін бірлескен  іс-әрекет   тұрғысынан   қарау  және оның бағыттары мен міндеттері </w:t>
            </w: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48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 практикалық (зертханалық) сабақ</w:t>
            </w:r>
          </w:p>
          <w:p>
            <w:pPr>
              <w:pStyle w:val="style0"/>
            </w:pPr>
            <w:r>
              <w:rPr>
                <w:rFonts w:cs="Times New Roman" w:eastAsia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>Қарым-қатынас психологиясы  – ғылыми білімнің пәнаралық саласы ретінде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48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2 СОӨЖ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bCs/>
                <w:lang w:val="kk-KZ"/>
              </w:rPr>
              <w:t>3 дәріс</w:t>
            </w:r>
          </w:p>
          <w:p>
            <w:pPr>
              <w:pStyle w:val="style0"/>
              <w:tabs>
                <w:tab w:leader="none" w:pos="0" w:val="left"/>
                <w:tab w:leader="none" w:pos="540" w:val="left"/>
              </w:tabs>
              <w:jc w:val="both"/>
            </w:pPr>
            <w:r>
              <w:rPr>
                <w:rFonts w:cs="Times New Roman"/>
                <w:lang w:val="kk-KZ"/>
              </w:rPr>
              <w:t>Тұлғаның  жас ерекшелігіндегі бірлескен іс-әрекеттің  қарым– қатынастағы маңыздылығы мен  стилдерін теориялық талдау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 xml:space="preserve">3 практикалық (зертханалық) сабақ </w:t>
            </w:r>
            <w:r>
              <w:rPr>
                <w:rFonts w:cs="Times New Roman"/>
                <w:b/>
                <w:bCs/>
                <w:lang w:val="kk-KZ"/>
              </w:rPr>
              <w:t xml:space="preserve"> </w:t>
            </w:r>
          </w:p>
          <w:p>
            <w:pPr>
              <w:pStyle w:val="style0"/>
            </w:pPr>
            <w:r>
              <w:rPr>
                <w:rFonts w:cs="Times New Roman"/>
                <w:bCs/>
                <w:lang w:val="kk-KZ"/>
              </w:rPr>
              <w:t>Қазіргі замандағы білім берудегі педагогикалық қарым-қатынас концепцияларына шолу.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3СОӨЖ  Қ</w:t>
            </w:r>
            <w:r>
              <w:rPr>
                <w:rFonts w:cs="Times New Roman"/>
                <w:bCs/>
                <w:lang w:val="kk-KZ"/>
              </w:rPr>
              <w:t>арым-қатынас  психологияның әдістері мен принциптері.(Ю.А. Варенова, Н.В.Клюева)</w:t>
            </w:r>
            <w:r>
              <w:rPr>
                <w:rFonts w:cs="Times New Roman"/>
                <w:lang w:val="kk-KZ"/>
              </w:rPr>
              <w:t xml:space="preserve">  Қарым-қатынас психологияның басқа адамтану ғылымдарының ішіндегі орны.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97"/>
          <w:cantSplit w:val="false"/>
        </w:trPr>
        <w:tc>
          <w:tcPr>
            <w:tcW w:type="dxa" w:w="9572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lang w:val="kk-KZ"/>
              </w:rPr>
              <w:t>2 Модуль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4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4 дәріс. Адамның өзін басқаруы   мен  оны тәрбиелеудегі қарым–қатынастың</w:t>
            </w:r>
          </w:p>
          <w:p>
            <w:pPr>
              <w:pStyle w:val="style0"/>
              <w:tabs>
                <w:tab w:leader="none" w:pos="0" w:val="left"/>
              </w:tabs>
            </w:pPr>
            <w:r>
              <w:rPr>
                <w:rFonts w:cs="Times New Roman" w:eastAsia="Times New Roman"/>
                <w:lang w:val="kk-KZ"/>
              </w:rPr>
              <w:t xml:space="preserve">       </w:t>
            </w:r>
            <w:r>
              <w:rPr>
                <w:rFonts w:cs="Times New Roman"/>
                <w:lang w:val="kk-KZ"/>
              </w:rPr>
              <w:t>түрлерін   пайдаланудың  психологиялық</w:t>
            </w:r>
          </w:p>
          <w:p>
            <w:pPr>
              <w:pStyle w:val="style0"/>
              <w:jc w:val="center"/>
            </w:pPr>
            <w:r>
              <w:rPr>
                <w:rFonts w:cs="Times New Roman" w:eastAsia="Times New Roman"/>
                <w:lang w:val="kk-KZ"/>
              </w:rPr>
              <w:t xml:space="preserve">       </w:t>
            </w:r>
            <w:r>
              <w:rPr>
                <w:rFonts w:cs="Times New Roman"/>
                <w:lang w:val="kk-KZ"/>
              </w:rPr>
              <w:t>ерекшеліктері</w:t>
            </w:r>
          </w:p>
          <w:p>
            <w:pPr>
              <w:pStyle w:val="style0"/>
              <w:jc w:val="center"/>
            </w:pPr>
            <w:r>
              <w:rPr>
                <w:rFonts w:cs="Times New Roman" w:eastAsia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4 практикалық (зертханалық) сабақ </w:t>
            </w:r>
            <w:r>
              <w:rPr>
                <w:rFonts w:cs="Times New Roman"/>
                <w:bCs/>
                <w:lang w:val="kk-KZ"/>
              </w:rPr>
              <w:t>Дәстүрлі оқытудағы педагогикалық қарым-қатынас стилдерінің  психологиялық ерекшеліктері.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 </w:t>
            </w:r>
            <w:r>
              <w:rPr>
                <w:rFonts w:cs="Times New Roman"/>
                <w:b/>
                <w:lang w:val="kk-KZ"/>
              </w:rPr>
              <w:t>СӨЖ №2</w:t>
            </w:r>
          </w:p>
          <w:p>
            <w:pPr>
              <w:pStyle w:val="style0"/>
            </w:pPr>
            <w:r>
              <w:rPr>
                <w:rFonts w:cs="Times New Roman"/>
                <w:bCs/>
                <w:lang w:val="kk-KZ"/>
              </w:rPr>
              <w:t>Білім берудегі педагогикалық қарым-қатынас - әлеуметтік-мәдени феномен ретінде. Педагогическая психология. М. 2004 г. Под.ред. Н.В. Клюевой. 39- 73 бет конспект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5 дәріс.Тіл немесе вербальды қатынастың ерекшеліктерін зерттеу  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5 практикалық (зертханалық) сабақ. Тұлғаның кәсіби мамандануындағы   қарым – қатынастың</w:t>
            </w:r>
          </w:p>
          <w:p>
            <w:pPr>
              <w:pStyle w:val="style0"/>
            </w:pPr>
            <w:r>
              <w:rPr>
                <w:rFonts w:cs="Times New Roman" w:eastAsia="Times New Roman"/>
                <w:lang w:val="kk-KZ"/>
              </w:rPr>
              <w:t xml:space="preserve">  </w:t>
            </w:r>
            <w:r>
              <w:rPr>
                <w:rFonts w:cs="Times New Roman"/>
                <w:lang w:val="kk-KZ"/>
              </w:rPr>
              <w:t>ерекшеліктері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1"/>
            </w:pPr>
            <w:r>
              <w:rPr>
                <w:rFonts w:cs="Times New Roman"/>
                <w:b w:val="false"/>
                <w:bCs w:val="false"/>
                <w:sz w:val="24"/>
              </w:rPr>
              <w:t>5 СОӨЖ  Қарым-қатынастың түрлеріне және құрылымына тоқталу.(Бақылау жұмысы</w:t>
            </w:r>
            <w:r>
              <w:rPr>
                <w:rFonts w:cs="Times New Roman"/>
                <w:b w:val="false"/>
                <w:bCs w:val="false"/>
                <w:sz w:val="24"/>
                <w:lang w:val="kk-KZ"/>
              </w:rPr>
              <w:t>)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6 дәріс. Вербальды емес  қатынастың (ым, ишара, жүріс,) ерекшеліктерін зерттеу  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6 практикалық (зертханалық) сабақ. </w:t>
            </w:r>
            <w:r>
              <w:rPr>
                <w:rFonts w:cs="Times New Roman"/>
                <w:b/>
                <w:bCs/>
                <w:lang w:val="kk-KZ"/>
              </w:rPr>
              <w:t xml:space="preserve"> </w:t>
            </w:r>
          </w:p>
          <w:p>
            <w:pPr>
              <w:pStyle w:val="style0"/>
              <w:jc w:val="both"/>
            </w:pPr>
            <w:r>
              <w:rPr>
                <w:rFonts w:cs="Times New Roman" w:eastAsia="Times New Roman"/>
                <w:lang w:val="kk-KZ"/>
              </w:rPr>
              <w:t xml:space="preserve">  </w:t>
            </w:r>
            <w:r>
              <w:rPr>
                <w:rFonts w:cs="Times New Roman"/>
                <w:lang w:val="kk-KZ"/>
              </w:rPr>
              <w:t>Адамның жас ерекшеліктеріне байланысты  қарым-қатынастағы  тұлғаның танымдық  процестерін     зерттеудің маңыздылығы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3</w:t>
            </w:r>
          </w:p>
        </w:tc>
      </w:tr>
      <w:tr>
        <w:trPr>
          <w:trHeight w:hRule="atLeast" w:val="228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6 СОӨЖ Қарым-қатынас функциялары мен  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7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7 дәріс. Қарым-қатынас - ақпарат алмасу ретінде    </w:t>
            </w:r>
          </w:p>
          <w:p>
            <w:pPr>
              <w:pStyle w:val="style0"/>
            </w:pPr>
            <w:r>
              <w:rPr>
                <w:rFonts w:cs="Times New Roman" w:eastAsia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>Коммуникаторлар мен реципиенттер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7 практикалық (зертханалық) сабақ.  Қарым-қатынас        тиімділігі мен фаторлары.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7 СОӨЖ Қарым-қатынас мәнері мен тыңдау ерекшеліктеріне тренинг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b/>
                <w:bCs/>
                <w:lang w:val="kk-KZ"/>
              </w:rPr>
              <w:t>Барлығы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85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ind w:hanging="0" w:left="0" w:right="282"/>
              <w:jc w:val="both"/>
            </w:pPr>
            <w:r>
              <w:rPr>
                <w:rFonts w:cs="Times New Roman" w:eastAsia="Times New Roman"/>
                <w:b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1АБ. Бақылау жұмысы. Ауызша 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20</w:t>
            </w:r>
          </w:p>
        </w:tc>
        <w:tc>
          <w:tcPr>
            <w:tcW w:type="dxa" w:w="1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caps/>
                <w:lang w:val="kk-KZ"/>
              </w:rPr>
              <w:t>15</w:t>
            </w:r>
          </w:p>
        </w:tc>
      </w:tr>
      <w:tr>
        <w:trPr>
          <w:cantSplit w:val="false"/>
        </w:trPr>
        <w:tc>
          <w:tcPr>
            <w:tcW w:type="dxa" w:w="1079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655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ind w:hanging="0" w:left="0" w:right="282"/>
              <w:jc w:val="both"/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type="dxa" w:w="1005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833"/>
            <w:tcBorders>
              <w:top w:val="non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caps/>
                <w:lang w:val="kk-KZ"/>
              </w:rPr>
              <w:t>85 +15 РК-100</w:t>
            </w:r>
          </w:p>
        </w:tc>
      </w:tr>
      <w:tr>
        <w:trPr>
          <w:cantSplit w:val="false"/>
        </w:trPr>
        <w:tc>
          <w:tcPr>
            <w:tcW w:type="dxa" w:w="9572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caps/>
                <w:lang w:val="kk-KZ"/>
              </w:rPr>
              <w:t>3 Модуль</w:t>
            </w:r>
          </w:p>
        </w:tc>
      </w:tr>
    </w:tbl>
    <w:p>
      <w:pPr>
        <w:pStyle w:val="style0"/>
      </w:pPr>
      <w:r>
        <w:rPr/>
      </w:r>
    </w:p>
    <w:tbl>
      <w:tblPr>
        <w:jc w:val="left"/>
        <w:tblInd w:type="dxa" w:w="-197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10"/>
        </w:tblCellMar>
      </w:tblPr>
      <w:tblGrid>
        <w:gridCol w:w="1079"/>
        <w:gridCol w:w="5479"/>
        <w:gridCol w:w="67"/>
        <w:gridCol w:w="1130"/>
        <w:gridCol w:w="1830"/>
      </w:tblGrid>
      <w:tr>
        <w:trPr>
          <w:trHeight w:hRule="atLeast" w:val="344"/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8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8 дәріс. Тұлғаның  қарым-қатынасындағы эмоциялық күйлерінің бірлескен  іс -әрекетке әсері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</w:tr>
      <w:tr>
        <w:trPr>
          <w:trHeight w:hRule="atLeast" w:val="291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8 практикалық (зертханалық) сабақ. </w:t>
            </w:r>
            <w:r>
              <w:rPr>
                <w:rFonts w:cs="Times New Roman"/>
                <w:bCs/>
                <w:lang w:val="kk-KZ"/>
              </w:rPr>
              <w:t>Мектептегі және ЖОО-дағы психологияны оқытудың формаларына педагогикалық қарым-қатынастың әсері.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91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8 СОӨЖ.  Іскерлік   қарым-қатынас  шеберлігі Модель жасау.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57"/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9 дәріс. Қарым-қатынастың коммуникация ретінде  талдануы және оны  эксперименталдық зерттеу.   </w:t>
            </w:r>
          </w:p>
          <w:p>
            <w:pPr>
              <w:pStyle w:val="style0"/>
              <w:tabs>
                <w:tab w:leader="none" w:pos="1260" w:val="left"/>
              </w:tabs>
            </w:pPr>
            <w:r>
              <w:rPr>
                <w:rFonts w:cs="Times New Roman" w:eastAsia="Times New Roman"/>
                <w:b/>
                <w:bCs/>
                <w:lang w:val="kk-KZ"/>
              </w:rPr>
              <w:t xml:space="preserve"> </w:t>
            </w:r>
          </w:p>
          <w:p>
            <w:pPr>
              <w:pStyle w:val="style0"/>
            </w:pPr>
            <w:r>
              <w:rPr>
                <w:rFonts w:cs="Times New Roman" w:eastAsia="Times New Roman"/>
                <w:bCs/>
                <w:lang w:val="kk-KZ"/>
              </w:rPr>
              <w:t xml:space="preserve">    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</w:tr>
      <w:tr>
        <w:trPr>
          <w:trHeight w:hRule="atLeast" w:val="248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9 практикалық (зертханалық) сабақ.</w:t>
            </w:r>
            <w:r>
              <w:rPr>
                <w:rFonts w:cs="Times New Roman"/>
                <w:bCs/>
                <w:lang w:val="kk-KZ"/>
              </w:rPr>
              <w:t>Қарым-қатынас стилдерінің  негізгі аспектілері.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48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2 СОӨЖ. Дарындылық және қарым-қатынас ұғымдарының ғылыми теориялық негіздері. Баяндама жазу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 xml:space="preserve">10 дәріс. </w:t>
            </w:r>
            <w:r>
              <w:rPr>
                <w:rFonts w:cs="Times New Roman"/>
                <w:bCs/>
                <w:lang w:val="kk-KZ"/>
              </w:rPr>
              <w:t xml:space="preserve">Қарым-қатынасты меңгеруді ұйымдаструдың варианттары, өзара әрекеттестік.  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 xml:space="preserve">10 практикалық (зертханалық) сабақ. Акцентуациялық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мінез  ерекшеліктеріне   қарым-қатынастың психологиялық   әсері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10 СОӨЖ.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 Қарым-қатынасты    қалыптастырудың этнопсихологиялық мәселелері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trHeight w:hRule="atLeast" w:val="297"/>
          <w:cantSplit w:val="false"/>
        </w:trPr>
        <w:tc>
          <w:tcPr>
            <w:tcW w:type="dxa" w:w="7755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lang w:val="kk-KZ"/>
              </w:rPr>
              <w:t>4 Модуль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11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tabs>
                <w:tab w:leader="none" w:pos="360" w:val="left"/>
              </w:tabs>
              <w:jc w:val="both"/>
            </w:pPr>
            <w:r>
              <w:rPr>
                <w:rFonts w:cs="Times New Roman"/>
                <w:lang w:val="kk-KZ"/>
              </w:rPr>
              <w:t>11 дәріс. Тұлғааралық қатынастарды ұйымдастыру және қолдау функциясы.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11 практикалық (зертханалық) сабақ. Басшының сөйлеу мәнері  және интеллектуалдық ептілігін дамытуға   қарым-қатынастың әсері.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trHeight w:hRule="atLeast" w:val="242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both"/>
            </w:pPr>
            <w:r>
              <w:rPr>
                <w:rFonts w:cs="Times New Roman"/>
                <w:lang w:val="kk-KZ"/>
              </w:rPr>
              <w:t>11 СОӨЖ.</w:t>
            </w:r>
            <w:r>
              <w:rPr>
                <w:rFonts w:cs="Times New Roman"/>
                <w:lang w:val="uk-UA"/>
              </w:rPr>
              <w:t>Қа</w:t>
            </w:r>
            <w:r>
              <w:rPr>
                <w:rFonts w:cs="Times New Roman"/>
                <w:lang w:val="kk-KZ"/>
              </w:rPr>
              <w:t>рым-қа</w:t>
            </w:r>
            <w:r>
              <w:rPr>
                <w:rFonts w:cs="Times New Roman"/>
                <w:lang w:val="uk-UA"/>
              </w:rPr>
              <w:t xml:space="preserve">тынасты зерттеу әдістері. </w:t>
            </w:r>
            <w:r>
              <w:rPr>
                <w:rFonts w:cs="Times New Roman"/>
                <w:lang w:val="kk-KZ"/>
              </w:rPr>
              <w:t>Өзіңіздің әлеуметтік-қарым-қатынастағы біліктігіңізге баға беріңіз.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12</w:t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12 дәріс.  Іскерлік әңгіме өткізуде   қарым-қатынастың   маңыздылығы.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12 практикалық (зертханалық) сабақ.Студенттер    қарым-қатынастарының  әлеуметтік-психологиялық аспектісі. Топтар дамуының ерекшеліктері. Студентермен  дұрыс қарым-қатынас жасауға тренингтер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12 СОӨЖ. Студенттер мен  оқытушылардың қарым-қатынастарының психологиялық  ерекшеліктері. Реферат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13</w:t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21"/>
              <w:jc w:val="left"/>
            </w:pPr>
            <w:r>
              <w:rPr>
                <w:rFonts w:cs="Times New Roman"/>
                <w:sz w:val="24"/>
                <w:szCs w:val="24"/>
                <w:lang w:val="kk-KZ"/>
              </w:rPr>
              <w:t>13 дәріс. Мамандардың перспективалары мен тенденция-</w:t>
            </w:r>
          </w:p>
          <w:p>
            <w:pPr>
              <w:pStyle w:val="style21"/>
              <w:jc w:val="left"/>
            </w:pPr>
            <w:r>
              <w:rPr>
                <w:rFonts w:cs="Times New Roman"/>
                <w:sz w:val="24"/>
                <w:szCs w:val="24"/>
                <w:lang w:val="kk-KZ"/>
              </w:rPr>
              <w:t>ларын дамытуға   қарым-қатынастың әсері.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both"/>
            </w:pPr>
            <w:r>
              <w:rPr>
                <w:rFonts w:cs="Times New Roman"/>
                <w:lang w:val="kk-KZ"/>
              </w:rPr>
              <w:t>13 практикалық (зертханалық) сабақ. Болашақ мамандардың қарым-қатынасын кезеңдік эксперименттік зерттеу бағдарламасы негізінде бірлескен іс-әрекеттегі ерекшеліктері.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trHeight w:hRule="atLeast" w:val="228"/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16"/>
              <w:spacing w:after="120" w:before="0"/>
              <w:contextualSpacing w:val="false"/>
              <w:jc w:val="both"/>
            </w:pPr>
            <w:r>
              <w:rPr>
                <w:rFonts w:cs="Times New Roman"/>
                <w:color w:val="000000"/>
                <w:lang w:val="kk-KZ"/>
              </w:rPr>
              <w:t>13 СОӨЖ. Бірлескен іс</w:t>
            </w:r>
            <w:r>
              <w:rPr>
                <w:rFonts w:cs="Times New Roman"/>
                <w:lang w:val="kk-KZ"/>
              </w:rPr>
              <w:t>–әрекетте қарым–қатынас ерекшеліктерін қалыптастырудың        психологиялық тиімділігі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14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15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14 дәріс.Өзара әрекеттесудегі“кедергілер”, қарым қатынастағы    қақтығыстар туралы.</w:t>
            </w:r>
          </w:p>
          <w:p>
            <w:pPr>
              <w:pStyle w:val="style0"/>
            </w:pPr>
            <w:r>
              <w:rPr>
                <w:rFonts w:cs="Times New Roman" w:eastAsia="Times New Roman"/>
                <w:lang w:eastAsia="ko-KR" w:val="kk-KZ"/>
              </w:rPr>
              <w:t xml:space="preserve"> 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14 практикалық (зертханалық) сабақ. Қарым-қатынастағы  «кедергілер» шешу, ситуациялардан шығару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1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lang w:val="kk-KZ"/>
              </w:rPr>
              <w:t>14 СОӨЖ. Тұлға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қарым</w:t>
            </w:r>
            <w:r>
              <w:rPr>
                <w:rFonts w:cs="Times New Roman"/>
                <w:lang w:val="kk-KZ"/>
              </w:rPr>
              <w:t>-</w:t>
            </w:r>
            <w:r>
              <w:rPr>
                <w:rFonts w:cs="Times New Roman"/>
                <w:lang w:val="ru-RU"/>
              </w:rPr>
              <w:t>қатынасында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 Н</w:t>
            </w:r>
            <w:r>
              <w:rPr>
                <w:rFonts w:cs="Times New Roman"/>
                <w:lang w:val="ru-RU"/>
              </w:rPr>
              <w:t>ЛП</w:t>
            </w:r>
            <w:r>
              <w:rPr>
                <w:rFonts w:cs="Times New Roman"/>
                <w:lang w:val="kk-KZ"/>
              </w:rPr>
              <w:t>-</w:t>
            </w:r>
            <w:r>
              <w:rPr>
                <w:rFonts w:cs="Times New Roman"/>
                <w:lang w:val="ru-RU"/>
              </w:rPr>
              <w:t>ді</w:t>
            </w:r>
            <w:r>
              <w:rPr>
                <w:rFonts w:cs="Times New Roman"/>
                <w:lang w:val="kk-KZ"/>
              </w:rPr>
              <w:t xml:space="preserve">  </w:t>
            </w:r>
            <w:r>
              <w:rPr>
                <w:rFonts w:cs="Times New Roman"/>
                <w:lang w:val="ru-RU"/>
              </w:rPr>
              <w:t>пайдаланудың</w:t>
            </w:r>
            <w:r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  <w:lang w:val="ru-RU"/>
              </w:rPr>
              <w:t>психологиялық</w:t>
            </w:r>
            <w:r>
              <w:rPr>
                <w:rFonts w:cs="Times New Roman"/>
                <w:lang w:val="kk-KZ"/>
              </w:rPr>
              <w:t xml:space="preserve"> тренингтер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</w:rPr>
              <w:t>3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rFonts w:cs="Times New Roman" w:eastAsia="KZ Times New Roman;Times New Roman"/>
                <w:lang w:val="kk-KZ"/>
              </w:rPr>
              <w:t>15 дәріс.</w:t>
            </w:r>
            <w:r>
              <w:rPr>
                <w:rFonts w:cs="Times New Roman" w:eastAsia="KZ Times New Roman;Times New Roman"/>
                <w:lang w:val="uk-UA"/>
              </w:rPr>
              <w:t xml:space="preserve"> </w:t>
            </w:r>
            <w:r>
              <w:rPr>
                <w:rFonts w:cs="Times New Roman"/>
                <w:lang w:val="uk-UA"/>
              </w:rPr>
              <w:t>Девиантты мінез-құлықтың  әлеуметтік-психологиялық себептеріне қарым</w:t>
            </w:r>
            <w:r>
              <w:rPr>
                <w:rFonts w:cs="Times New Roman"/>
                <w:lang w:val="kk-KZ"/>
              </w:rPr>
              <w:t>-қатынас әсері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2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>
                <w:rFonts w:cs="Times New Roman"/>
                <w:lang w:val="kk-KZ"/>
              </w:rPr>
              <w:t>15 практикалық (зертханалық) сабақ.</w:t>
            </w:r>
          </w:p>
          <w:p>
            <w:pPr>
              <w:pStyle w:val="style0"/>
            </w:pPr>
            <w:r>
              <w:rPr>
                <w:rFonts w:cs="Times New Roman"/>
                <w:lang w:val="kk-KZ"/>
              </w:rPr>
              <w:t>Ұжымдағы қызметкерлер арасындағы    қарым-қатынастың психологиясы.</w:t>
            </w:r>
          </w:p>
        </w:tc>
        <w:tc>
          <w:tcPr>
            <w:tcW w:type="dxa" w:w="67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1</w:t>
            </w:r>
          </w:p>
        </w:tc>
        <w:tc>
          <w:tcPr>
            <w:tcW w:type="dxa" w:w="1830"/>
            <w:tcBorders>
              <w:top w:val="non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5</w:t>
            </w:r>
          </w:p>
        </w:tc>
      </w:tr>
      <w:tr>
        <w:trPr>
          <w:cantSplit w:val="false"/>
        </w:trPr>
        <w:tc>
          <w:tcPr>
            <w:tcW w:type="dxa" w:w="1079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4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22"/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15 СОӨЖ. Өзара әрекеттесуде болатын қиындықтардың негізгі сипаттамалары .Эссе  Қарым-қатынас психологиясы курсы бойынша слайд дайындау.</w:t>
            </w:r>
          </w:p>
        </w:tc>
        <w:tc>
          <w:tcPr>
            <w:tcW w:type="dxa" w:w="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1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caps/>
                <w:lang w:val="kk-KZ"/>
              </w:rPr>
              <w:t>2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  <w:caps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7755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b w:val="false"/>
                <w:bCs w:val="false"/>
                <w:caps/>
                <w:lang w:val="kk-KZ"/>
              </w:rPr>
              <w:t>2 Аралық бақылау  15</w:t>
            </w:r>
          </w:p>
        </w:tc>
        <w:tc>
          <w:tcPr>
            <w:tcW w:type="dxa" w:w="18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85+15РК                  ----100</w:t>
            </w:r>
          </w:p>
        </w:tc>
      </w:tr>
      <w:tr>
        <w:trPr>
          <w:cantSplit w:val="false"/>
        </w:trPr>
        <w:tc>
          <w:tcPr>
            <w:tcW w:type="dxa" w:w="7755"/>
            <w:gridSpan w:val="4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ind w:hanging="0" w:left="0" w:right="282"/>
              <w:jc w:val="center"/>
            </w:pPr>
            <w:r>
              <w:rPr>
                <w:rFonts w:cs="Times New Roman"/>
                <w:b w:val="false"/>
                <w:bCs w:val="false"/>
                <w:caps/>
                <w:sz w:val="24"/>
                <w:szCs w:val="24"/>
                <w:lang w:val="kk-KZ"/>
              </w:rPr>
              <w:t>2 Аралық бақылау. Курс бойынша колоквиум тапсыру.</w:t>
            </w:r>
          </w:p>
        </w:tc>
        <w:tc>
          <w:tcPr>
            <w:tcW w:type="dxa" w:w="1830"/>
            <w:tcBorders>
              <w:top w:val="non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100</w:t>
            </w:r>
          </w:p>
        </w:tc>
      </w:tr>
      <w:tr>
        <w:trPr>
          <w:trHeight w:hRule="atLeast" w:val="535"/>
          <w:cantSplit w:val="false"/>
        </w:trPr>
        <w:tc>
          <w:tcPr>
            <w:tcW w:type="dxa" w:w="7755"/>
            <w:gridSpan w:val="4"/>
            <w:tcBorders>
              <w:top w:val="non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ind w:hanging="0" w:left="0" w:right="282"/>
              <w:jc w:val="center"/>
            </w:pPr>
            <w:r>
              <w:rPr>
                <w:b w:val="false"/>
                <w:bCs w:val="false"/>
                <w:sz w:val="24"/>
                <w:szCs w:val="24"/>
                <w:lang w:val="kk-KZ"/>
              </w:rPr>
              <w:t xml:space="preserve">Емтихан </w:t>
            </w:r>
          </w:p>
          <w:p>
            <w:pPr>
              <w:pStyle w:val="style0"/>
              <w:ind w:hanging="0" w:left="0" w:right="282"/>
              <w:jc w:val="center"/>
            </w:pPr>
            <w:r>
              <w:rPr>
                <w:rFonts w:cs="Times New Roman"/>
                <w:b w:val="false"/>
                <w:bCs w:val="false"/>
                <w:caps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type="dxa" w:w="1830"/>
            <w:tcBorders>
              <w:top w:val="non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100</w:t>
            </w:r>
          </w:p>
          <w:p>
            <w:pPr>
              <w:pStyle w:val="style0"/>
              <w:jc w:val="center"/>
            </w:pPr>
            <w:r>
              <w:rPr>
                <w:rFonts w:cs="Times New Roman"/>
                <w:caps/>
                <w:lang w:val="kk-KZ"/>
              </w:rPr>
              <w:t>300</w:t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Kaz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overflowPunct w:val="true"/>
      <w:textAlignment w:val="baseline"/>
    </w:pPr>
    <w:rPr>
      <w:rFonts w:ascii="Times New Roman" w:cs="Tahoma" w:eastAsia="Andale Sans UI;Arial Unicode MS" w:hAnsi="Times New Roman"/>
      <w:color w:val="00000A"/>
      <w:sz w:val="24"/>
      <w:szCs w:val="24"/>
      <w:lang w:bidi="en-US" w:eastAsia="zh-CN" w:val="en-US"/>
    </w:rPr>
  </w:style>
  <w:style w:styleId="style1" w:type="paragraph">
    <w:name w:val="Заголовок 1"/>
    <w:basedOn w:val="style0"/>
    <w:next w:val="style1"/>
    <w:pPr>
      <w:keepNext/>
      <w:suppressAutoHyphens w:val="true"/>
      <w:jc w:val="center"/>
    </w:pPr>
    <w:rPr>
      <w:b/>
      <w:bCs/>
      <w:sz w:val="28"/>
    </w:rPr>
  </w:style>
  <w:style w:styleId="style15" w:type="paragraph">
    <w:name w:val="Заголовок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uppressAutoHyphens w:val="true"/>
      <w:spacing w:after="120" w:before="0"/>
      <w:contextualSpacing w:val="false"/>
    </w:pPr>
    <w:rPr/>
  </w:style>
  <w:style w:styleId="style17" w:type="paragraph">
    <w:name w:val="Список"/>
    <w:basedOn w:val="style16"/>
    <w:next w:val="style17"/>
    <w:pPr/>
    <w:rPr>
      <w:rFonts w:cs="Tahoma"/>
    </w:rPr>
  </w:style>
  <w:style w:styleId="style18" w:type="paragraph">
    <w:name w:val="Название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Tahoma"/>
    </w:rPr>
  </w:style>
  <w:style w:styleId="style20" w:type="paragraph">
    <w:name w:val="Основной текст 3"/>
    <w:basedOn w:val="style0"/>
    <w:next w:val="style20"/>
    <w:pPr>
      <w:suppressAutoHyphens w:val="true"/>
      <w:spacing w:after="120" w:before="0"/>
      <w:contextualSpacing w:val="false"/>
    </w:pPr>
    <w:rPr>
      <w:sz w:val="16"/>
      <w:szCs w:val="16"/>
    </w:rPr>
  </w:style>
  <w:style w:styleId="style21" w:type="paragraph">
    <w:name w:val="заголовок 1"/>
    <w:basedOn w:val="style0"/>
    <w:next w:val="style21"/>
    <w:pPr>
      <w:keepNext/>
      <w:suppressAutoHyphens w:val="true"/>
      <w:ind w:hanging="0" w:left="0" w:right="-766"/>
      <w:jc w:val="center"/>
    </w:pPr>
    <w:rPr>
      <w:sz w:val="28"/>
      <w:szCs w:val="28"/>
    </w:rPr>
  </w:style>
  <w:style w:styleId="style22" w:type="paragraph">
    <w:name w:val="Body Text 21"/>
    <w:basedOn w:val="style0"/>
    <w:next w:val="style22"/>
    <w:pPr>
      <w:suppressAutoHyphens w:val="true"/>
    </w:pPr>
    <w:rPr>
      <w:rFonts w:ascii="Times Kaz;Arial" w:cs="Times Kaz;Arial" w:hAnsi="Times Kaz;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2009-04-16T11:32:02.10Z</dcterms:created>
  <dcterms:modified xsi:type="dcterms:W3CDTF">2013-11-23T06:53:58.10Z</dcterms:modified>
  <cp:revision>3</cp:revision>
</cp:coreProperties>
</file>